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D247" w14:textId="77777777" w:rsidR="005C5B1D" w:rsidRDefault="005C5B1D" w:rsidP="00B42A3D">
      <w:pPr>
        <w:jc w:val="center"/>
        <w:rPr>
          <w:rFonts w:asciiTheme="majorHAnsi" w:hAnsiTheme="majorHAnsi"/>
          <w:b/>
          <w:color w:val="DA251D" w:themeColor="accent1"/>
        </w:rPr>
      </w:pPr>
    </w:p>
    <w:p w14:paraId="38762111" w14:textId="33BC07BD" w:rsidR="00246111" w:rsidRDefault="006A61C0" w:rsidP="00B42A3D">
      <w:pPr>
        <w:jc w:val="center"/>
        <w:rPr>
          <w:rFonts w:asciiTheme="majorHAnsi" w:hAnsiTheme="majorHAnsi"/>
          <w:b/>
          <w:color w:val="DA251D" w:themeColor="accent1"/>
        </w:rPr>
      </w:pPr>
      <w:r>
        <w:rPr>
          <w:rFonts w:asciiTheme="majorHAnsi" w:hAnsiTheme="majorHAnsi"/>
          <w:b/>
          <w:color w:val="DA251D" w:themeColor="accent1"/>
        </w:rPr>
        <w:t>CARTA DE PERMISO DE MOVILIDAD DEL IBSAL</w:t>
      </w:r>
    </w:p>
    <w:p w14:paraId="73CA15BB" w14:textId="77777777" w:rsidR="006A61C0" w:rsidRDefault="006A61C0" w:rsidP="005C5B1D">
      <w:pPr>
        <w:rPr>
          <w:rFonts w:asciiTheme="majorHAnsi" w:hAnsiTheme="majorHAnsi"/>
          <w:b/>
          <w:color w:val="DA251D" w:themeColor="accent1"/>
        </w:rPr>
      </w:pPr>
    </w:p>
    <w:p w14:paraId="64EAB192" w14:textId="6002ED9B" w:rsidR="006A61C0" w:rsidRPr="005C5B1D" w:rsidRDefault="00272163" w:rsidP="006A61C0">
      <w:pPr>
        <w:jc w:val="both"/>
      </w:pPr>
      <w:r w:rsidRPr="00272163">
        <w:t>D. Luis García Ortiz, con DNI 07.833.414-M, en calidad de Director Científico del Instituto de Investigación Biomédica de Salamanca (IBSAL), actuando en representación de la Fundación de Investigación Biomédica de Salamanca (FIBSAL), como entidad representante del IBSAL, con CIF G16692907, y domicilio en Hospital Universitario de Salamanca, Edificio Virgen de la Vega, Paseo San Vicente 58-182, 37007, Salamanca, conforme al poder otorgado, de fecha 28 de febrero de 2025, ante el notario del Ilustre Colegio de Castilla y León, D. Luis Ramos Torres, con el número 443 de su protocolo</w:t>
      </w:r>
    </w:p>
    <w:p w14:paraId="1E9935D3" w14:textId="680A3F2E" w:rsidR="005C5B1D" w:rsidRPr="005C5B1D" w:rsidRDefault="006A61C0" w:rsidP="006A61C0">
      <w:pPr>
        <w:jc w:val="both"/>
        <w:rPr>
          <w:b/>
          <w:bCs/>
          <w:color w:val="003C8C" w:themeColor="text2"/>
        </w:rPr>
      </w:pPr>
      <w:r>
        <w:rPr>
          <w:b/>
          <w:bCs/>
          <w:color w:val="003C8C" w:themeColor="text2"/>
        </w:rPr>
        <w:t>HACE CONSTAR QUE:</w:t>
      </w:r>
    </w:p>
    <w:p w14:paraId="3E1ECF81" w14:textId="2978FC80" w:rsidR="005C5B1D" w:rsidRDefault="00272163" w:rsidP="006A61C0">
      <w:pPr>
        <w:jc w:val="both"/>
      </w:pPr>
      <w:r>
        <w:t>Acepta</w:t>
      </w:r>
      <w:r w:rsidR="005C5B1D" w:rsidRPr="005C5B1D">
        <w:t xml:space="preserve"> la subvención concedida por el Instituto de Investigación Biomédica de Salamanca en su Plan de Ayudas de 2025</w:t>
      </w:r>
      <w:r>
        <w:t>.</w:t>
      </w:r>
    </w:p>
    <w:p w14:paraId="60CC1A5C" w14:textId="7522F005" w:rsidR="006A61C0" w:rsidRDefault="006A61C0" w:rsidP="006A61C0">
      <w:pPr>
        <w:jc w:val="both"/>
      </w:pPr>
      <w:r>
        <w:t>El/La estudiante del Programa de Doctorado…………………………., con NIF……………….y nacionalidad española, solicitante del Programa de Ayudas a Estancias de Excelencia Científica IBSAL 2025, cuenta con la autorización para realizar la estancia solicitada.</w:t>
      </w:r>
    </w:p>
    <w:p w14:paraId="101028F4" w14:textId="77777777" w:rsidR="006A61C0" w:rsidRPr="006A61C0" w:rsidRDefault="006A61C0" w:rsidP="006A61C0">
      <w:pPr>
        <w:jc w:val="both"/>
        <w:rPr>
          <w:b/>
          <w:bCs/>
        </w:rPr>
      </w:pPr>
      <w:r w:rsidRPr="006A61C0">
        <w:rPr>
          <w:b/>
          <w:bCs/>
        </w:rPr>
        <w:t xml:space="preserve">Destino de la estancia: </w:t>
      </w:r>
    </w:p>
    <w:p w14:paraId="111C1557" w14:textId="7AAD4701" w:rsidR="006A61C0" w:rsidRPr="006A61C0" w:rsidRDefault="006A61C0" w:rsidP="006A61C0">
      <w:pPr>
        <w:jc w:val="both"/>
        <w:rPr>
          <w:b/>
          <w:bCs/>
        </w:rPr>
      </w:pPr>
      <w:r w:rsidRPr="006A61C0">
        <w:rPr>
          <w:b/>
          <w:bCs/>
        </w:rPr>
        <w:t xml:space="preserve">Tutor/a: </w:t>
      </w:r>
    </w:p>
    <w:p w14:paraId="7D6B5CE1" w14:textId="6489E547" w:rsidR="006A61C0" w:rsidRDefault="006A61C0" w:rsidP="006A61C0">
      <w:pPr>
        <w:jc w:val="both"/>
      </w:pPr>
      <w:r w:rsidRPr="006A61C0">
        <w:rPr>
          <w:b/>
          <w:bCs/>
        </w:rPr>
        <w:t>Duración:</w:t>
      </w:r>
      <w:r>
        <w:t xml:space="preserve"> </w:t>
      </w:r>
    </w:p>
    <w:p w14:paraId="25016281" w14:textId="1AD71F5F" w:rsidR="006A61C0" w:rsidRPr="005C5B1D" w:rsidRDefault="006A61C0" w:rsidP="006A61C0">
      <w:pPr>
        <w:jc w:val="both"/>
      </w:pPr>
      <w:r>
        <w:t>El objetivo de dicha movilidad será la contribución a su formación académica, el establecimiento de vínculos de colaboración ligados a su investigación.</w:t>
      </w:r>
    </w:p>
    <w:p w14:paraId="0B3C0916" w14:textId="77777777" w:rsidR="005C5B1D" w:rsidRPr="005C5B1D" w:rsidRDefault="005C5B1D" w:rsidP="006A61C0">
      <w:pPr>
        <w:jc w:val="both"/>
      </w:pPr>
    </w:p>
    <w:p w14:paraId="0EADA668" w14:textId="217B73E6" w:rsidR="006A61C0" w:rsidRDefault="006A61C0" w:rsidP="00272163">
      <w:pPr>
        <w:jc w:val="both"/>
      </w:pPr>
      <w:r>
        <w:t>Salamanca, a</w:t>
      </w:r>
    </w:p>
    <w:p w14:paraId="3BB0E9CB" w14:textId="77777777" w:rsidR="006A61C0" w:rsidRDefault="006A61C0" w:rsidP="005C5B1D"/>
    <w:p w14:paraId="7592E93E" w14:textId="77777777" w:rsidR="006A61C0" w:rsidRDefault="006A61C0" w:rsidP="005C5B1D"/>
    <w:p w14:paraId="38B75AA3" w14:textId="079A4225" w:rsidR="006A61C0" w:rsidRDefault="006A61C0" w:rsidP="006A61C0">
      <w:pPr>
        <w:jc w:val="center"/>
      </w:pPr>
      <w:r>
        <w:t>Luis García Ortiz</w:t>
      </w:r>
    </w:p>
    <w:p w14:paraId="38762155" w14:textId="280AC8AE" w:rsidR="00F23EDB" w:rsidRPr="00272163" w:rsidRDefault="006A61C0" w:rsidP="00272163">
      <w:pPr>
        <w:jc w:val="center"/>
      </w:pPr>
      <w:r>
        <w:t>Director Científico del IBSA</w:t>
      </w:r>
      <w:r w:rsidR="00272163">
        <w:t>L</w:t>
      </w:r>
    </w:p>
    <w:sectPr w:rsidR="00F23EDB" w:rsidRPr="00272163" w:rsidSect="009240AE">
      <w:headerReference w:type="default" r:id="rId8"/>
      <w:pgSz w:w="11906" w:h="16838"/>
      <w:pgMar w:top="1701" w:right="1701" w:bottom="1701"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C63D" w14:textId="77777777" w:rsidR="000B4E25" w:rsidRDefault="000B4E25" w:rsidP="00DB249F">
      <w:pPr>
        <w:spacing w:after="0" w:line="240" w:lineRule="auto"/>
      </w:pPr>
      <w:r>
        <w:separator/>
      </w:r>
    </w:p>
  </w:endnote>
  <w:endnote w:type="continuationSeparator" w:id="0">
    <w:p w14:paraId="7C5558CA" w14:textId="77777777" w:rsidR="000B4E25" w:rsidRDefault="000B4E25" w:rsidP="00DB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ontserrat Extra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AF9D" w14:textId="77777777" w:rsidR="000B4E25" w:rsidRDefault="000B4E25" w:rsidP="00DB249F">
      <w:pPr>
        <w:spacing w:after="0" w:line="240" w:lineRule="auto"/>
      </w:pPr>
      <w:r>
        <w:separator/>
      </w:r>
    </w:p>
  </w:footnote>
  <w:footnote w:type="continuationSeparator" w:id="0">
    <w:p w14:paraId="39C4F9D3" w14:textId="77777777" w:rsidR="000B4E25" w:rsidRDefault="000B4E25" w:rsidP="00DB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215B" w14:textId="00D0A880" w:rsidR="00B50C44" w:rsidRDefault="00B4388E" w:rsidP="006A61C0">
    <w:pPr>
      <w:spacing w:after="0"/>
      <w:jc w:val="right"/>
      <w:rPr>
        <w:color w:val="003C8C" w:themeColor="text1"/>
        <w:sz w:val="18"/>
        <w:szCs w:val="18"/>
      </w:rPr>
    </w:pPr>
    <w:r w:rsidRPr="00DB249F">
      <w:rPr>
        <w:noProof/>
        <w:lang w:eastAsia="es-ES"/>
      </w:rPr>
      <w:drawing>
        <wp:anchor distT="0" distB="0" distL="114300" distR="114300" simplePos="0" relativeHeight="251657728" behindDoc="1" locked="0" layoutInCell="1" allowOverlap="1" wp14:anchorId="38762162" wp14:editId="13AE43A2">
          <wp:simplePos x="0" y="0"/>
          <wp:positionH relativeFrom="column">
            <wp:posOffset>-80010</wp:posOffset>
          </wp:positionH>
          <wp:positionV relativeFrom="paragraph">
            <wp:posOffset>-45720</wp:posOffset>
          </wp:positionV>
          <wp:extent cx="1647509" cy="680400"/>
          <wp:effectExtent l="0" t="0" r="0"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7509" cy="680400"/>
                  </a:xfrm>
                  <a:prstGeom prst="rect">
                    <a:avLst/>
                  </a:prstGeom>
                  <a:noFill/>
                </pic:spPr>
              </pic:pic>
            </a:graphicData>
          </a:graphic>
          <wp14:sizeRelH relativeFrom="margin">
            <wp14:pctWidth>0</wp14:pctWidth>
          </wp14:sizeRelH>
          <wp14:sizeRelV relativeFrom="margin">
            <wp14:pctHeight>0</wp14:pctHeight>
          </wp14:sizeRelV>
        </wp:anchor>
      </w:drawing>
    </w:r>
    <w:r>
      <w:tab/>
    </w:r>
    <w:r w:rsidR="006A61C0">
      <w:rPr>
        <w:color w:val="003C8C" w:themeColor="text1"/>
        <w:sz w:val="18"/>
        <w:szCs w:val="18"/>
      </w:rPr>
      <w:t xml:space="preserve">CARTA DE PERMISO DE MOVILIDAD </w:t>
    </w:r>
  </w:p>
  <w:p w14:paraId="3A8CFC09" w14:textId="325A5DDC" w:rsidR="006A61C0" w:rsidRPr="00B4388E" w:rsidRDefault="006A61C0" w:rsidP="006A61C0">
    <w:pPr>
      <w:spacing w:after="0"/>
      <w:jc w:val="right"/>
      <w:rPr>
        <w:color w:val="003C8C" w:themeColor="text1"/>
        <w:sz w:val="18"/>
        <w:szCs w:val="18"/>
      </w:rPr>
    </w:pPr>
    <w:r>
      <w:rPr>
        <w:color w:val="003C8C" w:themeColor="text1"/>
        <w:sz w:val="18"/>
        <w:szCs w:val="18"/>
      </w:rPr>
      <w:t>INSTITUTO DE INVESTIGACIÓN BIOMÉDICA DE SALAMANCA</w:t>
    </w:r>
  </w:p>
  <w:p w14:paraId="3876215C" w14:textId="4DE0E286" w:rsidR="00B50C44" w:rsidRDefault="00B4388E" w:rsidP="009240AE">
    <w:pPr>
      <w:pStyle w:val="Encabezado"/>
      <w:tabs>
        <w:tab w:val="clear" w:pos="4252"/>
        <w:tab w:val="clear" w:pos="8504"/>
        <w:tab w:val="left" w:pos="1155"/>
        <w:tab w:val="left" w:pos="6900"/>
      </w:tabs>
    </w:pPr>
    <w:r>
      <w:tab/>
    </w:r>
    <w:r w:rsidR="009240AE">
      <w:tab/>
    </w:r>
  </w:p>
  <w:p w14:paraId="2709E322" w14:textId="77777777" w:rsidR="009240AE" w:rsidRDefault="009240AE" w:rsidP="009240AE">
    <w:pPr>
      <w:pStyle w:val="Encabezado"/>
      <w:tabs>
        <w:tab w:val="clear" w:pos="4252"/>
        <w:tab w:val="clear" w:pos="8504"/>
        <w:tab w:val="left" w:pos="1155"/>
        <w:tab w:val="left" w:pos="6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8296A"/>
    <w:multiLevelType w:val="hybridMultilevel"/>
    <w:tmpl w:val="2604C7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6D65CD"/>
    <w:multiLevelType w:val="hybridMultilevel"/>
    <w:tmpl w:val="CA943B6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64763C3"/>
    <w:multiLevelType w:val="hybridMultilevel"/>
    <w:tmpl w:val="017650E4"/>
    <w:lvl w:ilvl="0" w:tplc="C2DE40F8">
      <w:start w:val="1"/>
      <w:numFmt w:val="bullet"/>
      <w:lvlText w:val=""/>
      <w:lvlJc w:val="left"/>
      <w:pPr>
        <w:ind w:left="360" w:hanging="360"/>
      </w:pPr>
      <w:rPr>
        <w:rFonts w:ascii="Symbol" w:hAnsi="Symbol" w:hint="default"/>
        <w:color w:val="003C8C"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9B73F05"/>
    <w:multiLevelType w:val="hybridMultilevel"/>
    <w:tmpl w:val="6BA88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39249B"/>
    <w:multiLevelType w:val="hybridMultilevel"/>
    <w:tmpl w:val="B6FE9EF2"/>
    <w:lvl w:ilvl="0" w:tplc="276CB45C">
      <w:start w:val="1"/>
      <w:numFmt w:val="bullet"/>
      <w:lvlText w:val="-"/>
      <w:lvlJc w:val="left"/>
      <w:pPr>
        <w:ind w:left="720" w:hanging="360"/>
      </w:pPr>
      <w:rPr>
        <w:rFonts w:ascii="Times New Roman" w:hAnsi="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1B2F10"/>
    <w:multiLevelType w:val="hybridMultilevel"/>
    <w:tmpl w:val="1FA0B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6193561">
    <w:abstractNumId w:val="1"/>
  </w:num>
  <w:num w:numId="2" w16cid:durableId="326444454">
    <w:abstractNumId w:val="0"/>
  </w:num>
  <w:num w:numId="3" w16cid:durableId="694775130">
    <w:abstractNumId w:val="5"/>
  </w:num>
  <w:num w:numId="4" w16cid:durableId="1105616146">
    <w:abstractNumId w:val="3"/>
  </w:num>
  <w:num w:numId="5" w16cid:durableId="2102067861">
    <w:abstractNumId w:val="2"/>
  </w:num>
  <w:num w:numId="6" w16cid:durableId="60380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249F"/>
    <w:rsid w:val="00002DF4"/>
    <w:rsid w:val="000827E1"/>
    <w:rsid w:val="000B4E25"/>
    <w:rsid w:val="000C45A0"/>
    <w:rsid w:val="000C514C"/>
    <w:rsid w:val="000E169A"/>
    <w:rsid w:val="0011095C"/>
    <w:rsid w:val="00117EE0"/>
    <w:rsid w:val="0016414E"/>
    <w:rsid w:val="0017730E"/>
    <w:rsid w:val="001808E2"/>
    <w:rsid w:val="00180944"/>
    <w:rsid w:val="00187B23"/>
    <w:rsid w:val="001B0000"/>
    <w:rsid w:val="001C4C71"/>
    <w:rsid w:val="001D07CD"/>
    <w:rsid w:val="001F62DF"/>
    <w:rsid w:val="00222843"/>
    <w:rsid w:val="00231DC4"/>
    <w:rsid w:val="00246111"/>
    <w:rsid w:val="00272163"/>
    <w:rsid w:val="002B1FB0"/>
    <w:rsid w:val="002C1ABA"/>
    <w:rsid w:val="002E1CAD"/>
    <w:rsid w:val="002F1BC1"/>
    <w:rsid w:val="003175AA"/>
    <w:rsid w:val="00324D10"/>
    <w:rsid w:val="0034157E"/>
    <w:rsid w:val="00351310"/>
    <w:rsid w:val="00366188"/>
    <w:rsid w:val="00437AC7"/>
    <w:rsid w:val="00466D36"/>
    <w:rsid w:val="0048200B"/>
    <w:rsid w:val="00482C42"/>
    <w:rsid w:val="00492CE4"/>
    <w:rsid w:val="00492FEF"/>
    <w:rsid w:val="004A4055"/>
    <w:rsid w:val="004E7F56"/>
    <w:rsid w:val="005427A0"/>
    <w:rsid w:val="00555E3D"/>
    <w:rsid w:val="00576FF9"/>
    <w:rsid w:val="005B6BC1"/>
    <w:rsid w:val="005C5B1D"/>
    <w:rsid w:val="005D77E9"/>
    <w:rsid w:val="00624540"/>
    <w:rsid w:val="0063122F"/>
    <w:rsid w:val="0063527D"/>
    <w:rsid w:val="00635FFB"/>
    <w:rsid w:val="00643966"/>
    <w:rsid w:val="006534CA"/>
    <w:rsid w:val="006A61C0"/>
    <w:rsid w:val="006A7CF7"/>
    <w:rsid w:val="006B6319"/>
    <w:rsid w:val="006C55C8"/>
    <w:rsid w:val="006E2665"/>
    <w:rsid w:val="0073716B"/>
    <w:rsid w:val="00753A1A"/>
    <w:rsid w:val="00765323"/>
    <w:rsid w:val="007655DE"/>
    <w:rsid w:val="00773F31"/>
    <w:rsid w:val="007E1B62"/>
    <w:rsid w:val="007E78F2"/>
    <w:rsid w:val="00842CB8"/>
    <w:rsid w:val="00843FC8"/>
    <w:rsid w:val="00847799"/>
    <w:rsid w:val="0085009F"/>
    <w:rsid w:val="00886B07"/>
    <w:rsid w:val="008A092D"/>
    <w:rsid w:val="008A581D"/>
    <w:rsid w:val="008C6FF4"/>
    <w:rsid w:val="008D5CA0"/>
    <w:rsid w:val="008E0221"/>
    <w:rsid w:val="009240AE"/>
    <w:rsid w:val="00926BD4"/>
    <w:rsid w:val="00967AA2"/>
    <w:rsid w:val="00986C92"/>
    <w:rsid w:val="00991D96"/>
    <w:rsid w:val="009B63AA"/>
    <w:rsid w:val="009D70D9"/>
    <w:rsid w:val="00A007D2"/>
    <w:rsid w:val="00A1680B"/>
    <w:rsid w:val="00A46BA2"/>
    <w:rsid w:val="00A54BA8"/>
    <w:rsid w:val="00A73B75"/>
    <w:rsid w:val="00A87A27"/>
    <w:rsid w:val="00AB1F58"/>
    <w:rsid w:val="00AC4BC6"/>
    <w:rsid w:val="00AE44B1"/>
    <w:rsid w:val="00B03DD2"/>
    <w:rsid w:val="00B35889"/>
    <w:rsid w:val="00B42A3D"/>
    <w:rsid w:val="00B4388E"/>
    <w:rsid w:val="00B50C44"/>
    <w:rsid w:val="00BD43A3"/>
    <w:rsid w:val="00C06159"/>
    <w:rsid w:val="00C1460A"/>
    <w:rsid w:val="00C74551"/>
    <w:rsid w:val="00CB2272"/>
    <w:rsid w:val="00CC053D"/>
    <w:rsid w:val="00CC5733"/>
    <w:rsid w:val="00CD58F8"/>
    <w:rsid w:val="00CE0756"/>
    <w:rsid w:val="00D01090"/>
    <w:rsid w:val="00D035B0"/>
    <w:rsid w:val="00D1563D"/>
    <w:rsid w:val="00D22331"/>
    <w:rsid w:val="00D23E69"/>
    <w:rsid w:val="00D968A5"/>
    <w:rsid w:val="00DB249F"/>
    <w:rsid w:val="00DE1500"/>
    <w:rsid w:val="00E7693C"/>
    <w:rsid w:val="00EA2612"/>
    <w:rsid w:val="00ED0729"/>
    <w:rsid w:val="00EE13D4"/>
    <w:rsid w:val="00EF3C23"/>
    <w:rsid w:val="00F23EDB"/>
    <w:rsid w:val="00F408AE"/>
    <w:rsid w:val="00F833B6"/>
    <w:rsid w:val="00F91BFD"/>
    <w:rsid w:val="00FD5969"/>
    <w:rsid w:val="00FD7B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62111"/>
  <w15:docId w15:val="{493045B2-3F7D-4A6F-BC3A-ABBDA4E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0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24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249F"/>
  </w:style>
  <w:style w:type="paragraph" w:styleId="Piedepgina">
    <w:name w:val="footer"/>
    <w:basedOn w:val="Normal"/>
    <w:link w:val="PiedepginaCar"/>
    <w:uiPriority w:val="99"/>
    <w:unhideWhenUsed/>
    <w:rsid w:val="00DB24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249F"/>
  </w:style>
  <w:style w:type="paragraph" w:styleId="Textodeglobo">
    <w:name w:val="Balloon Text"/>
    <w:basedOn w:val="Normal"/>
    <w:link w:val="TextodegloboCar"/>
    <w:uiPriority w:val="99"/>
    <w:semiHidden/>
    <w:unhideWhenUsed/>
    <w:rsid w:val="00DB24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49F"/>
    <w:rPr>
      <w:rFonts w:ascii="Tahoma" w:hAnsi="Tahoma" w:cs="Tahoma"/>
      <w:sz w:val="16"/>
      <w:szCs w:val="16"/>
    </w:rPr>
  </w:style>
  <w:style w:type="table" w:styleId="Tablaconcuadrcula">
    <w:name w:val="Table Grid"/>
    <w:basedOn w:val="Tablanormal"/>
    <w:uiPriority w:val="59"/>
    <w:rsid w:val="00DB249F"/>
    <w:pPr>
      <w:spacing w:after="0" w:line="240" w:lineRule="auto"/>
    </w:pPr>
    <w:tblPr>
      <w:tblBorders>
        <w:top w:val="single" w:sz="4" w:space="0" w:color="003C8C" w:themeColor="text1"/>
        <w:left w:val="single" w:sz="4" w:space="0" w:color="003C8C" w:themeColor="text1"/>
        <w:bottom w:val="single" w:sz="4" w:space="0" w:color="003C8C" w:themeColor="text1"/>
        <w:right w:val="single" w:sz="4" w:space="0" w:color="003C8C" w:themeColor="text1"/>
        <w:insideH w:val="single" w:sz="4" w:space="0" w:color="003C8C" w:themeColor="text1"/>
        <w:insideV w:val="single" w:sz="4" w:space="0" w:color="003C8C" w:themeColor="text1"/>
      </w:tblBorders>
    </w:tblPr>
  </w:style>
  <w:style w:type="character" w:styleId="Textodelmarcadordeposicin">
    <w:name w:val="Placeholder Text"/>
    <w:basedOn w:val="Fuentedeprrafopredeter"/>
    <w:uiPriority w:val="99"/>
    <w:semiHidden/>
    <w:rsid w:val="00A1680B"/>
    <w:rPr>
      <w:color w:val="808080"/>
    </w:rPr>
  </w:style>
  <w:style w:type="character" w:styleId="Hipervnculo">
    <w:name w:val="Hyperlink"/>
    <w:basedOn w:val="Fuentedeprrafopredeter"/>
    <w:uiPriority w:val="99"/>
    <w:unhideWhenUsed/>
    <w:rsid w:val="008A581D"/>
    <w:rPr>
      <w:color w:val="2080FF" w:themeColor="hyperlink"/>
      <w:u w:val="single"/>
    </w:rPr>
  </w:style>
  <w:style w:type="character" w:customStyle="1" w:styleId="Mencinsinresolver1">
    <w:name w:val="Mención sin resolver1"/>
    <w:basedOn w:val="Fuentedeprrafopredeter"/>
    <w:uiPriority w:val="99"/>
    <w:semiHidden/>
    <w:unhideWhenUsed/>
    <w:rsid w:val="00AB1F58"/>
    <w:rPr>
      <w:color w:val="605E5C"/>
      <w:shd w:val="clear" w:color="auto" w:fill="E1DFDD"/>
    </w:rPr>
  </w:style>
  <w:style w:type="paragraph" w:styleId="Prrafodelista">
    <w:name w:val="List Paragraph"/>
    <w:basedOn w:val="Normal"/>
    <w:uiPriority w:val="34"/>
    <w:qFormat/>
    <w:rsid w:val="00847799"/>
    <w:pPr>
      <w:ind w:left="720"/>
      <w:contextualSpacing/>
    </w:pPr>
  </w:style>
  <w:style w:type="table" w:styleId="Tabladecuadrcula4">
    <w:name w:val="Grid Table 4"/>
    <w:basedOn w:val="Tablanormal"/>
    <w:uiPriority w:val="49"/>
    <w:rsid w:val="00B4388E"/>
    <w:pPr>
      <w:spacing w:after="0" w:line="240" w:lineRule="auto"/>
    </w:pPr>
    <w:tblPr>
      <w:tblStyleRowBandSize w:val="1"/>
      <w:tblStyleColBandSize w:val="1"/>
      <w:tblBorders>
        <w:top w:val="single" w:sz="4" w:space="0" w:color="217FFF" w:themeColor="text1" w:themeTint="99"/>
        <w:left w:val="single" w:sz="4" w:space="0" w:color="217FFF" w:themeColor="text1" w:themeTint="99"/>
        <w:bottom w:val="single" w:sz="4" w:space="0" w:color="217FFF" w:themeColor="text1" w:themeTint="99"/>
        <w:right w:val="single" w:sz="4" w:space="0" w:color="217FFF" w:themeColor="text1" w:themeTint="99"/>
        <w:insideH w:val="single" w:sz="4" w:space="0" w:color="217FFF" w:themeColor="text1" w:themeTint="99"/>
        <w:insideV w:val="single" w:sz="4" w:space="0" w:color="217FFF" w:themeColor="text1" w:themeTint="99"/>
      </w:tblBorders>
    </w:tblPr>
    <w:tblStylePr w:type="firstRow">
      <w:rPr>
        <w:b/>
        <w:bCs/>
        <w:color w:val="FFFFFF" w:themeColor="background1"/>
      </w:rPr>
      <w:tblPr/>
      <w:tcPr>
        <w:tcBorders>
          <w:top w:val="single" w:sz="4" w:space="0" w:color="003C8C" w:themeColor="text1"/>
          <w:left w:val="single" w:sz="4" w:space="0" w:color="003C8C" w:themeColor="text1"/>
          <w:bottom w:val="single" w:sz="4" w:space="0" w:color="003C8C" w:themeColor="text1"/>
          <w:right w:val="single" w:sz="4" w:space="0" w:color="003C8C" w:themeColor="text1"/>
          <w:insideH w:val="nil"/>
          <w:insideV w:val="nil"/>
        </w:tcBorders>
        <w:shd w:val="clear" w:color="auto" w:fill="003C8C" w:themeFill="text1"/>
      </w:tcPr>
    </w:tblStylePr>
    <w:tblStylePr w:type="lastRow">
      <w:rPr>
        <w:b/>
        <w:bCs/>
      </w:rPr>
      <w:tblPr/>
      <w:tcPr>
        <w:tcBorders>
          <w:top w:val="double" w:sz="4" w:space="0" w:color="003C8C" w:themeColor="text1"/>
        </w:tcBorders>
      </w:tcPr>
    </w:tblStylePr>
    <w:tblStylePr w:type="firstCol">
      <w:rPr>
        <w:b/>
        <w:bCs/>
      </w:rPr>
    </w:tblStylePr>
    <w:tblStylePr w:type="lastCol">
      <w:rPr>
        <w:b/>
        <w:bCs/>
      </w:rPr>
    </w:tblStylePr>
    <w:tblStylePr w:type="band1Vert">
      <w:tblPr/>
      <w:tcPr>
        <w:shd w:val="clear" w:color="auto" w:fill="B5D4FF" w:themeFill="text1" w:themeFillTint="33"/>
      </w:tcPr>
    </w:tblStylePr>
    <w:tblStylePr w:type="band1Horz">
      <w:tblPr/>
      <w:tcPr>
        <w:shd w:val="clear" w:color="auto" w:fill="B5D4FF" w:themeFill="text1" w:themeFillTint="33"/>
      </w:tcPr>
    </w:tblStylePr>
  </w:style>
  <w:style w:type="paragraph" w:styleId="Revisin">
    <w:name w:val="Revision"/>
    <w:hidden/>
    <w:uiPriority w:val="99"/>
    <w:semiHidden/>
    <w:rsid w:val="00753A1A"/>
    <w:pPr>
      <w:spacing w:after="0" w:line="240" w:lineRule="auto"/>
    </w:pPr>
  </w:style>
  <w:style w:type="character" w:styleId="Refdecomentario">
    <w:name w:val="annotation reference"/>
    <w:basedOn w:val="Fuentedeprrafopredeter"/>
    <w:uiPriority w:val="99"/>
    <w:semiHidden/>
    <w:unhideWhenUsed/>
    <w:rsid w:val="00B03DD2"/>
    <w:rPr>
      <w:sz w:val="16"/>
      <w:szCs w:val="16"/>
    </w:rPr>
  </w:style>
  <w:style w:type="paragraph" w:styleId="Textocomentario">
    <w:name w:val="annotation text"/>
    <w:basedOn w:val="Normal"/>
    <w:link w:val="TextocomentarioCar"/>
    <w:uiPriority w:val="99"/>
    <w:unhideWhenUsed/>
    <w:rsid w:val="00B03DD2"/>
    <w:pPr>
      <w:spacing w:line="240" w:lineRule="auto"/>
    </w:pPr>
    <w:rPr>
      <w:sz w:val="20"/>
      <w:szCs w:val="20"/>
    </w:rPr>
  </w:style>
  <w:style w:type="character" w:customStyle="1" w:styleId="TextocomentarioCar">
    <w:name w:val="Texto comentario Car"/>
    <w:basedOn w:val="Fuentedeprrafopredeter"/>
    <w:link w:val="Textocomentario"/>
    <w:uiPriority w:val="99"/>
    <w:rsid w:val="00B03DD2"/>
    <w:rPr>
      <w:sz w:val="20"/>
      <w:szCs w:val="20"/>
    </w:rPr>
  </w:style>
  <w:style w:type="paragraph" w:styleId="Asuntodelcomentario">
    <w:name w:val="annotation subject"/>
    <w:basedOn w:val="Textocomentario"/>
    <w:next w:val="Textocomentario"/>
    <w:link w:val="AsuntodelcomentarioCar"/>
    <w:uiPriority w:val="99"/>
    <w:semiHidden/>
    <w:unhideWhenUsed/>
    <w:rsid w:val="00B03DD2"/>
    <w:rPr>
      <w:b/>
      <w:bCs/>
    </w:rPr>
  </w:style>
  <w:style w:type="character" w:customStyle="1" w:styleId="AsuntodelcomentarioCar">
    <w:name w:val="Asunto del comentario Car"/>
    <w:basedOn w:val="TextocomentarioCar"/>
    <w:link w:val="Asuntodelcomentario"/>
    <w:uiPriority w:val="99"/>
    <w:semiHidden/>
    <w:rsid w:val="00B03D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BSAL">
      <a:dk1>
        <a:srgbClr val="003C8C"/>
      </a:dk1>
      <a:lt1>
        <a:sysClr val="window" lastClr="FFFFFF"/>
      </a:lt1>
      <a:dk2>
        <a:srgbClr val="003C8C"/>
      </a:dk2>
      <a:lt2>
        <a:srgbClr val="FFFFFF"/>
      </a:lt2>
      <a:accent1>
        <a:srgbClr val="DA251D"/>
      </a:accent1>
      <a:accent2>
        <a:srgbClr val="A8DADB"/>
      </a:accent2>
      <a:accent3>
        <a:srgbClr val="B9D7FF"/>
      </a:accent3>
      <a:accent4>
        <a:srgbClr val="E6ECF4"/>
      </a:accent4>
      <a:accent5>
        <a:srgbClr val="F8CAC8"/>
      </a:accent5>
      <a:accent6>
        <a:srgbClr val="D3ECED"/>
      </a:accent6>
      <a:hlink>
        <a:srgbClr val="2080FF"/>
      </a:hlink>
      <a:folHlink>
        <a:srgbClr val="A31B15"/>
      </a:folHlink>
    </a:clrScheme>
    <a:fontScheme name="IBSAL">
      <a:majorFont>
        <a:latin typeface="Montserrat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0D188-6A73-460D-ADD6-9BD9FCF8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GARCIA</dc:creator>
  <cp:lastModifiedBy>Secretaria Ibsal</cp:lastModifiedBy>
  <cp:revision>51</cp:revision>
  <dcterms:created xsi:type="dcterms:W3CDTF">2015-06-05T09:34:00Z</dcterms:created>
  <dcterms:modified xsi:type="dcterms:W3CDTF">2025-08-25T10:16:00Z</dcterms:modified>
</cp:coreProperties>
</file>